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54" w:rsidRPr="00610EC1" w:rsidRDefault="004F6E6D" w:rsidP="00D003D9">
      <w:pPr>
        <w:spacing w:beforeLines="100" w:afterLines="10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陕西师范大学本科毕业论文管理办法</w:t>
      </w:r>
    </w:p>
    <w:p w:rsidR="00A14854" w:rsidRPr="00610EC1" w:rsidRDefault="004F6E6D" w:rsidP="00D003D9">
      <w:pPr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第一章  总则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第一条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本科学生毕业论文（设计）[以下简称毕业论文（设计）]是本科人才培养的重要教学环节，也是本科生毕业与学士学位获得的重要依据。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第二条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毕业论文（设计）的教学目的包括: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（一）培养学生综合运用所学基础理论、专业知识和基本技能进行科学研究和创作的能力。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（二）培养学生提出问题、分析问题和解决问题的能力，激发学生的创新意识。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（三）培养学生理论联系实际和严肃认真、严谨求实的科学态度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第三条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为了加强毕业论文（设计）工作，保证本科人才培养质量，特制定本办法。</w:t>
      </w:r>
    </w:p>
    <w:p w:rsidR="00A14854" w:rsidRPr="00610EC1" w:rsidRDefault="004F6E6D" w:rsidP="00D003D9">
      <w:pPr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第二章  组织管理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 xml:space="preserve">第四条 </w:t>
      </w:r>
      <w:r w:rsidRPr="00610EC1">
        <w:rPr>
          <w:rFonts w:asciiTheme="minorEastAsia" w:hAnsiTheme="minorEastAsia" w:hint="eastAsia"/>
          <w:sz w:val="24"/>
          <w:szCs w:val="24"/>
        </w:rPr>
        <w:t>毕业论文（设计）工作实行校院两级管理模式，在学校主管教学副校长的领导下，由教务处、各学院及学校其他有关单位的分工负责，共同完成。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第五条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教务处负责代表学校开展毕业论文（设计）的相关组织管理工作，其职责包括：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（一）全面实施毕业论文（设计）工作的过程管理，包括制定毕业论文（设计）工作计划，规范论文格式，统一质量标准，研究、制定与毕业设计（论文）相关的规章制度；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（二）对毕业论文（设计）开展检查和监督，考察进度，抽查质量；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（三）评选校级“优秀毕业论文（设计）”，颁发奖励证书，编印《优秀毕业</w:t>
      </w:r>
      <w:r w:rsidRPr="00610EC1">
        <w:rPr>
          <w:rFonts w:asciiTheme="minorEastAsia" w:hAnsiTheme="minorEastAsia" w:hint="eastAsia"/>
          <w:sz w:val="24"/>
          <w:szCs w:val="24"/>
        </w:rPr>
        <w:lastRenderedPageBreak/>
        <w:t>论文（设计）集》；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（四）遴选、资助优秀本科学生赴校外高水平科研院所、企事业单位完成毕业论文（设计）；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（五）监控毕业论文（设计）质量，对所有应届毕业生的毕业论文（设计）进行学术不端行为检测，组织校外专家对部分毕业论文（设计）进行抽查；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（六）协调处理毕业论文（设计）工作中的其它事宜。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第六条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各学院成立由院长为组长，主管本科教学副院长为副组长，各系主任、教学委员会委员、本科教学督导组成员、本科教学秘书及部分教师等为组员的毕业论文（设计）答辩委员会，答辩委员会下设若干工作小组，负责毕业论文（设计）工作的具体组织实施，其职责包括：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（一）遵循学校毕业论文（设计）相关规定，依据自身学科与专业特点，制定本院毕业论文毕业论文（设计）实施细则；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（二）落实毕业设计（论文）任务，包括选聘校内外指导教师，并对其工作进行有效监督和考核；审议并确定毕业设计（论文）选题；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（三）征集来源于基础教育一线（包括市区县教研室、中小学等教育机构）的选题，供本院免费师范生（非师范专业学生）选择；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（四）组织毕业论文（设计）开题答辩、中期检查、论文答辩、成绩评定工作，向学校推荐优秀毕业论文（设计）；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（五）对学生提交的答辩材料进行审查，确定学生答辩资格；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（六）检查、指导各答辩小组工作；审核、汇总、上报本院学生的毕业设计（论文），对优秀、不及格和有异议的论文成绩进行复审（包括二次答辩），统一公布最终成绩；</w:t>
      </w:r>
    </w:p>
    <w:p w:rsidR="00A14854" w:rsidRPr="00610EC1" w:rsidRDefault="004F6E6D" w:rsidP="00610EC1">
      <w:pPr>
        <w:widowControl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lastRenderedPageBreak/>
        <w:t>（七）</w:t>
      </w:r>
      <w:r w:rsidRPr="00610EC1">
        <w:rPr>
          <w:rFonts w:asciiTheme="minorEastAsia" w:hAnsiTheme="minorEastAsia"/>
          <w:sz w:val="24"/>
          <w:szCs w:val="24"/>
        </w:rPr>
        <w:t>对学生完成的毕业设计(论文)按规范化要求进行形式审查(审查内容见附录1)</w:t>
      </w:r>
      <w:r w:rsidRPr="00610EC1">
        <w:rPr>
          <w:rFonts w:asciiTheme="minorEastAsia" w:hAnsiTheme="minorEastAsia" w:hint="eastAsia"/>
          <w:sz w:val="24"/>
          <w:szCs w:val="24"/>
        </w:rPr>
        <w:t>，做好毕业论文（设计）的存档工作，总结工作经验，向学校提交工作总结和改进意见。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（八）接受学生申诉，并对学生的毕业论文（设计）成绩做最终审定；</w:t>
      </w:r>
    </w:p>
    <w:p w:rsidR="00A14854" w:rsidRPr="00610EC1" w:rsidRDefault="004F6E6D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（九）处理本学院毕业设计（论文）工作中的其它有关业务问题；</w:t>
      </w:r>
    </w:p>
    <w:p w:rsidR="00A14854" w:rsidRPr="00610EC1" w:rsidRDefault="00A14854" w:rsidP="00610EC1">
      <w:pPr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14854" w:rsidRPr="00610EC1" w:rsidRDefault="004F6E6D" w:rsidP="00D003D9">
      <w:pPr>
        <w:widowControl/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第三章  选题与形式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 xml:space="preserve">第七条 </w:t>
      </w:r>
      <w:r w:rsidRPr="00610EC1">
        <w:rPr>
          <w:rFonts w:asciiTheme="minorEastAsia" w:hAnsiTheme="minorEastAsia" w:hint="eastAsia"/>
          <w:sz w:val="24"/>
          <w:szCs w:val="24"/>
        </w:rPr>
        <w:t>毕业论文（设计）的选题，应符合本专业培养目标和教学要求，保证达到该专业（学科）毕业设计（论文）的基本要求。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 xml:space="preserve">第八条 </w:t>
      </w:r>
      <w:r w:rsidRPr="00610EC1">
        <w:rPr>
          <w:rFonts w:asciiTheme="minorEastAsia" w:hAnsiTheme="minorEastAsia" w:hint="eastAsia"/>
          <w:sz w:val="24"/>
          <w:szCs w:val="24"/>
        </w:rPr>
        <w:t>选题涉及的知识范围和理论深度应符合学生的实际情况，题目难易要适当、工作量要合理、过程要完整，使学生经过努力能够完成。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 xml:space="preserve">第九条 </w:t>
      </w:r>
      <w:r w:rsidRPr="00610EC1">
        <w:rPr>
          <w:rFonts w:asciiTheme="minorEastAsia" w:hAnsiTheme="minorEastAsia" w:hint="eastAsia"/>
          <w:sz w:val="24"/>
          <w:szCs w:val="24"/>
        </w:rPr>
        <w:t>毕业论文（设计）题目可由学院提出，经学生与指导教师沟通后双向选择确定，也可在指导教师的指导下由学生自拟（须与所学专业密切相关）。所有题目均须通过学院答辩委员会审定。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 xml:space="preserve">第十条 </w:t>
      </w:r>
      <w:r w:rsidRPr="00610EC1">
        <w:rPr>
          <w:rFonts w:asciiTheme="minorEastAsia" w:hAnsiTheme="minorEastAsia" w:hint="eastAsia"/>
          <w:sz w:val="24"/>
          <w:szCs w:val="24"/>
        </w:rPr>
        <w:t>毕业论文（设计）一般为一人一题。若课题需要两人以上合作完成，须由指导教师提出，学院答辩委员会审批，且每位学生须独立承担其中的一部分工作，并独立完成各自的论文（设计）。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第十一条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经学院答辩委员会批准、备案的题目不得随意更改，如确需更改时，必须重新审定、报批及备案。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第十二条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师范专业学生毕业论文（设计）题目可来源于基础教育一线，非师范专业学生毕业论文（设计）题目可来源于行业企业，但均须与所学专业密切相关，学院负责相关题目的征集、审核工作。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lastRenderedPageBreak/>
        <w:t>第十三条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师范专业毕业论文（设计）的选题工作应在当年学生开展教育实习之前完成；非师范专业学生毕业论文（设计）选题工作应在当年学生开展专业实习之前完成，便于学生在实习期间开展相关研究。</w:t>
      </w:r>
    </w:p>
    <w:p w:rsidR="00A14854" w:rsidRPr="00610EC1" w:rsidRDefault="004F6E6D" w:rsidP="00D003D9">
      <w:pPr>
        <w:widowControl/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第四章  指导教师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第十四条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指导教师是学生进行毕业设计（论文）的具体组织者和指导者，应当符合下列基本要求：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（一）应由讲师及以上职称且有科研能力的教师担任，校外指导教师必须具有副教授及以上的专业技术职称。每名指导教师指导的学生一般不超过5人；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（二）指导教师应有实际的实验或研究工作经验，能为人师表，对学生思想品德的陶冶起有益的作用，即指导教师既要教书，又要育人；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（三）指导教师对毕业论文（设计）的业务指导，应把重点放在培养学生的独立工作能力和创新能力方面；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（四）具有较强的责任心，熟悉我校毕业论文（设计）工作相关规定及写作规范。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第十五条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指导教师对学生既要耐心指导，严格要求，又要调动学生的积极性，鼓励他们独立思考，勇于创新。指导教师应履行下列职责：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（一）指导学生选题和开题，向学生讲清课题研究的目的和意义，注重培养学生严谨的治学态度、实事求是的学风和勇于创新的进取精神；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（二）指导学生制定毕业论文工作计划和写作提纲或设计方案；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（三）向学生介绍参考书目，指导学生收集、查阅文献资料和调查研究；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（四）审定学生拟定的开题报告；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（五）对学生每周至少进行1-2次论文（设计）的进展情况与质量的检查，填写中期检查表，同时进行答疑和指导，随时解决存在问题，指导学生正确撰写毕业论文（设计）；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lastRenderedPageBreak/>
        <w:t>（六）审查论文初稿，指导修改定稿；在毕业论文（设计）结束阶段，按照专业学术论文体例审阅学生完成任务情况，同时对学生进行答辩资格预审，并指导学生参加毕业答辩；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（七）审查论文（设计）规范，确保学生毕业论文（设计）符合学校要求；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（八）学生在完成毕业论文（设计）后，指导教师收齐学生毕业论文（设计）全部资料和原始数据，根据学生的工作态度、工作能力、论文（设计）质量写出考核评语。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第十六条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指导教师在论文指导过程中，要注意对学生加强学术道德教育，一经发现有抄袭或违反学术道德规范的现象要及时制止。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 xml:space="preserve">第十七条 </w:t>
      </w:r>
      <w:r w:rsidRPr="00610EC1">
        <w:rPr>
          <w:rFonts w:asciiTheme="minorEastAsia" w:hAnsiTheme="minorEastAsia" w:hint="eastAsia"/>
          <w:sz w:val="24"/>
          <w:szCs w:val="24"/>
        </w:rPr>
        <w:t>教师指导毕业论文（设计）按以下标准计算教学工作量：有实验或校外实践的论文（设计），10课时/生；其它论文（设计）， 8课时/生。</w:t>
      </w:r>
    </w:p>
    <w:p w:rsidR="00A14854" w:rsidRPr="00610EC1" w:rsidRDefault="004F6E6D" w:rsidP="00D003D9">
      <w:pPr>
        <w:widowControl/>
        <w:shd w:val="clear" w:color="auto" w:fill="FEFFFF"/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第五章  写作与形式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第十八条 </w:t>
      </w:r>
      <w:r w:rsidRPr="00610EC1">
        <w:rPr>
          <w:rFonts w:asciiTheme="minorEastAsia" w:hAnsiTheme="minorEastAsia" w:hint="eastAsia"/>
          <w:sz w:val="24"/>
          <w:szCs w:val="24"/>
        </w:rPr>
        <w:t>学生是毕业论文（设计）撰写的主体，应达到以下要求：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（一）所有本科毕业生都应参加毕业论文（设计）的撰写，并独立完成一篇质量较高的毕业论文（设计）；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（二）在指导教师和有关技术人员的指导下认真撰写，每周向指导教师汇报论文（设计）进展情况，在规定时间内保质保量地完成任务；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（三）独立完成规定的工作任务，树立严谨、求实的科学态度，不弄虚作假，不抄袭别人的成果；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（四）严格遵守纪律，在指定地点进行毕业论文（设计）工作。因事或因病暂时不能参加毕业论文（设计）活动，要事先向指导教师及学院有关领导请假。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第十九条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推荐免试到外校（单位）读研的学生，原则上须全部申请</w:t>
      </w:r>
      <w:proofErr w:type="gramStart"/>
      <w:r w:rsidRPr="00610EC1">
        <w:rPr>
          <w:rFonts w:asciiTheme="minorEastAsia" w:hAnsiTheme="minorEastAsia" w:hint="eastAsia"/>
          <w:sz w:val="24"/>
          <w:szCs w:val="24"/>
        </w:rPr>
        <w:t>赴相关</w:t>
      </w:r>
      <w:proofErr w:type="gramEnd"/>
      <w:r w:rsidRPr="00610EC1">
        <w:rPr>
          <w:rFonts w:asciiTheme="minorEastAsia" w:hAnsiTheme="minorEastAsia" w:hint="eastAsia"/>
          <w:sz w:val="24"/>
          <w:szCs w:val="24"/>
        </w:rPr>
        <w:t>学校（单位）完成毕业论文（设计），学生所在学院须为其配备校内指导教师，加强过程监管。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lastRenderedPageBreak/>
        <w:t xml:space="preserve">第二十条 </w:t>
      </w:r>
      <w:r w:rsidRPr="00610EC1">
        <w:rPr>
          <w:rFonts w:asciiTheme="minorEastAsia" w:hAnsiTheme="minorEastAsia" w:hint="eastAsia"/>
          <w:sz w:val="24"/>
          <w:szCs w:val="24"/>
        </w:rPr>
        <w:t>毕业论文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（设计）的完成包括选题的确定、资料的查阅和整理、必要的社会调查、方案的制定（包括写作提纲、实验方案、设计方案等）、方案的实施、数据的处理、日志的填写及论文的撰写（设计的完成）等环节。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第二十一条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学生撰写毕业论文（设计）必须熟悉和掌握写作毕业论文所必须的资料，合理设计研究方案，对所研究的课题进行全面、深入、系统的分析和阐述，并提出一定的独到见解，做到观点明确，论据充实，数据准确、逻辑清楚，文字通顺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第二十二条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学生在完成毕业论文（设计）的过程中，必须充分检索和利用相关的文献资料，其中，原则上引用中文文献不少于20篇，引用外文文献不少于5篇，并至少翻译1篇外文文献，答辩时外文文献和译文一并提交答辩小组审核，最终连同毕业论文（设计）一起由学院存档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第二十三条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毕业论文（设计）的行文格式和引文规范根据《陕西师范大学本科生毕业论文（设计）写作技术规范》中的相关要求执行。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第二十四条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中文、外语类专业的学生不能用文艺创作或作品翻译等体例撰写毕业论文（设计）。外语专业学生须用与专业同语种的外语撰写论文（设计），其它专业原则上用中文撰写。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第二十五条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文科类专业论文字数（正文）应在8000字以上；理科类、术科类等专业论文字数（正文）应在5000字以上；工科类专业由学院确定。设计创作类作品不做字数限制。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第二十六条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术科类专业毕业论文（设计）可采用专业汇报表演等形式，更好的体现专业特点。相关学院需制定具体实施细则，报教务处审核备案后执行。</w:t>
      </w:r>
    </w:p>
    <w:p w:rsidR="00A14854" w:rsidRPr="00610EC1" w:rsidRDefault="004F6E6D" w:rsidP="00D003D9">
      <w:pPr>
        <w:widowControl/>
        <w:shd w:val="clear" w:color="auto" w:fill="FEFFFF"/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第六章 评审和答辩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第二十七条 </w:t>
      </w:r>
      <w:r w:rsidRPr="00610EC1">
        <w:rPr>
          <w:rFonts w:asciiTheme="minorEastAsia" w:hAnsiTheme="minorEastAsia" w:hint="eastAsia"/>
          <w:sz w:val="24"/>
          <w:szCs w:val="24"/>
        </w:rPr>
        <w:t>学生完成毕业论文（设计）后，须通过指导教师“审阅”、答辩小组“评阅”、“答辩”等三个评定环节。每个环节均要评价其完成工作情况，写出评语，最后由答辩委员会（或答辩小组）评定学生的毕业论文（设计）成绩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第二十八条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学生必须进行毕业论文（设计）答辩。通过答辩后，方能取得成绩。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第二十九条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学生完成毕业论文（设计）后，须在规定时间内向所在学院提交答辩材料，并提出答辩申请。学院审核通过后，方可参加答辩。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第三十条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学院答辩委员会根据本学院专业设置及学生人数成立若干答辩小组，每个答辩小组成员不少于5人，可聘请校外专家参加。答辩小组组长经学院答辩委员会讨论确定，每个答辩小组设答辩秘书1人，负责答辩记录。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第三十一条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答辩时间应不少于20分钟。答辩陈述的主要内容包括：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（一）论文（设计）的任务、目的和意义；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（二）论文（设计）的基本内容及主要方法；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（三）论文（设计）的重点、难点和创新点等；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（四）成果、结论和对自己完成任务的评价。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第三十二条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提问和</w:t>
      </w:r>
      <w:proofErr w:type="gramStart"/>
      <w:r w:rsidRPr="00610EC1">
        <w:rPr>
          <w:rFonts w:asciiTheme="minorEastAsia" w:hAnsiTheme="minorEastAsia" w:hint="eastAsia"/>
          <w:sz w:val="24"/>
          <w:szCs w:val="24"/>
        </w:rPr>
        <w:t>回答约</w:t>
      </w:r>
      <w:proofErr w:type="gramEnd"/>
      <w:r w:rsidRPr="00610EC1">
        <w:rPr>
          <w:rFonts w:asciiTheme="minorEastAsia" w:hAnsiTheme="minorEastAsia" w:hint="eastAsia"/>
          <w:sz w:val="24"/>
          <w:szCs w:val="24"/>
        </w:rPr>
        <w:t>10分钟，提问内容主要包括：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（一）质询与论文题目密切相关的理论与实践问题；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（二）毕业论文（设计）中要求进一步说明的问题；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（三）考察、鉴别学生独立工作能力的问题。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</w:t>
      </w:r>
      <w:r w:rsidRPr="00610EC1">
        <w:rPr>
          <w:rFonts w:asciiTheme="minorEastAsia" w:hAnsiTheme="minorEastAsia" w:hint="eastAsia"/>
          <w:b/>
          <w:sz w:val="24"/>
          <w:szCs w:val="24"/>
        </w:rPr>
        <w:t>三十三</w:t>
      </w: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答辩实行复议制。如答辩人对评分结果和等级有异议，两周内可向所在学院答辩委员会申请复议，并报教务处，由教务处重新组织有关专家进行答辩，以复议结论为准。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</w:t>
      </w:r>
      <w:r w:rsidRPr="00610EC1">
        <w:rPr>
          <w:rFonts w:asciiTheme="minorEastAsia" w:hAnsiTheme="minorEastAsia" w:hint="eastAsia"/>
          <w:b/>
          <w:sz w:val="24"/>
          <w:szCs w:val="24"/>
        </w:rPr>
        <w:t>三十四</w:t>
      </w: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条</w:t>
      </w:r>
      <w:r w:rsidRPr="00610EC1">
        <w:rPr>
          <w:rFonts w:asciiTheme="minorEastAsia" w:hAnsiTheme="minorEastAsia" w:hint="eastAsia"/>
          <w:sz w:val="24"/>
          <w:szCs w:val="24"/>
        </w:rPr>
        <w:t xml:space="preserve"> 学生出现以下情况者，不予参加当次答辩：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（一）未在规定时间内完成毕业论文（设计）、提交答辩材料；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lastRenderedPageBreak/>
        <w:t>（二）指导教师初评成绩不合格；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（三）因任何原因累计缺勤时间超过毕业论文（设计）工作总时间的1/3；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（四）论文（设计）学术不端检测结果中“文字复制比”高于30%；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hint="eastAsia"/>
          <w:sz w:val="24"/>
          <w:szCs w:val="24"/>
        </w:rPr>
        <w:t>（五）校外专家论文（设计）评审结果为“不合格”。</w:t>
      </w:r>
    </w:p>
    <w:p w:rsidR="00A14854" w:rsidRPr="00610EC1" w:rsidRDefault="004F6E6D" w:rsidP="00D003D9">
      <w:pPr>
        <w:widowControl/>
        <w:shd w:val="clear" w:color="auto" w:fill="FEFFFF"/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第七章  成绩评定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</w:t>
      </w:r>
      <w:r w:rsidRPr="00610EC1">
        <w:rPr>
          <w:rFonts w:asciiTheme="minorEastAsia" w:hAnsiTheme="minorEastAsia" w:hint="eastAsia"/>
          <w:b/>
          <w:sz w:val="24"/>
          <w:szCs w:val="24"/>
        </w:rPr>
        <w:t>三十五</w:t>
      </w: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毕业论文（设计）的成绩评定在答辩结束后进行。由答辩小组提出评分意见，交学院答辩委员会审定。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</w:t>
      </w:r>
      <w:r w:rsidRPr="00610EC1">
        <w:rPr>
          <w:rFonts w:asciiTheme="minorEastAsia" w:hAnsiTheme="minorEastAsia" w:hint="eastAsia"/>
          <w:b/>
          <w:sz w:val="24"/>
          <w:szCs w:val="24"/>
        </w:rPr>
        <w:t>三十六</w:t>
      </w: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毕业论文（设计）成绩，主要综合下列几方面的情况评定：开题报告的写作情况；写作日志的撰写情况；论文（设计）的质量和水平（包括政治倾向、理论与实际结合程度、论述论证的深度、有无创新及现实意义、文字表达能力以及实验方案是否合理严谨、图表表达是否规范等）；答辩情况；所选题目的难易程度等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第三十七条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论文（设计）成绩评定采用“五级计分制”，即优秀（90及以上）、良好（80-89）、中等（70-79）、及格（60-69）、不及格（60以下）。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第三十八条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毕业论文（设计）答辩不被受理者或答辩成绩不合格，毕业论文（设计）成绩一律以不及格计。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第三十九条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答辩委员对毕业论文的评分必须客观、公正、准确。优秀论文的比例一般不大于10％，成绩排名后5%的论文（设计），须提交学院答辩委员会审核、确定参加二次答辩。</w:t>
      </w:r>
    </w:p>
    <w:p w:rsidR="00A14854" w:rsidRPr="00610EC1" w:rsidRDefault="004F6E6D" w:rsidP="00D003D9">
      <w:pPr>
        <w:widowControl/>
        <w:shd w:val="clear" w:color="auto" w:fill="FEFFFF"/>
        <w:spacing w:beforeLines="50" w:afterLines="50" w:line="560" w:lineRule="exact"/>
        <w:jc w:val="center"/>
        <w:rPr>
          <w:rFonts w:asciiTheme="minorEastAsia" w:hAnsiTheme="minorEastAsia" w:cs="Arial"/>
          <w:b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第八章  优秀毕业论文（设计）评选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第四十条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毕业论文（设计）成绩评定工作结束后，</w:t>
      </w:r>
      <w:r w:rsidRPr="00610EC1">
        <w:rPr>
          <w:rFonts w:asciiTheme="minorEastAsia" w:hAnsiTheme="minorEastAsia" w:hint="eastAsia"/>
          <w:sz w:val="24"/>
          <w:szCs w:val="24"/>
        </w:rPr>
        <w:t>学院答辩委员会通过评议，向学校推荐一定数量（不超过本学年毕业学生人数的3％）的毕业论文（设计）参评校级优秀毕业论文（设计）。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lastRenderedPageBreak/>
        <w:t xml:space="preserve">第四十一条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教务处负责组织专家开展校级优秀毕业论文（设计）的评定工作，并将评定结果公示5个工作日。公示期内存在争议的，提交专家组复议，并根据复议结果做相应处理。公示期结束后，对获得优秀毕业设计（论文）的学生和指导教师进行公开表彰，并颁发获奖证书。</w:t>
      </w:r>
    </w:p>
    <w:p w:rsidR="00A14854" w:rsidRPr="00610EC1" w:rsidRDefault="004F6E6D" w:rsidP="00D003D9">
      <w:pPr>
        <w:widowControl/>
        <w:shd w:val="clear" w:color="auto" w:fill="FEFFFF"/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第九章  质量监控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第四十二条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教务处组织学校教学督导委员会对毕业论文（设计）工作实施全过程监督检查。各学院须配合督导委员开展工作。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第四十三条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各学院应制定本学院毕业论文（设计）管理工作细则，定期检查和督促毕业论文（设计）工作开展情况，做好学生的学术诚信教育和纪律管理工作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第四十四条 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教务处在全校论文（设计）答辩工作开始前，组织对全部学生论文（设计）开展学术不端行为检测。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一）检测结果中“文字复制比”重度重合（≧50%）者，取消当次答辩资格，学院须对其论文（设计）情况进行详细调查，并对学生进行学术诚信教育，将书面材料报送教务处。学生可申请重修，延期1年后可再次申请答辩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二）检测结果中“文字复制比”中度重合（30%≦重合比＜50%）或校外专家评审结果为“不合格”者，取消当次答辩资格，毕业论文（设计）成绩以“不及格”处理。给予学生3个月修改期，检测合格后，学生本人可向所在学院提出补答辩申请。补答辩通过者，毕业论文（设计）成绩计作“补考及格”；补答辩不通过者予以重修，延期1年后可再次申请答辩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0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（三）重修由学生所在学院安排，一般应在校内进行。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第四十五条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学生撰写毕业论文（设计）期间，学院应加强管理，严格纪律。学生因故不能参加论文（设计）必须请假，3天以内由指导教师批准；3天以上报学院主管领导审批，无故缺勤按旷课处理。</w:t>
      </w:r>
    </w:p>
    <w:p w:rsidR="00A14854" w:rsidRPr="00610EC1" w:rsidRDefault="004F6E6D" w:rsidP="00610EC1">
      <w:pPr>
        <w:widowControl/>
        <w:shd w:val="clear" w:color="auto" w:fill="FEFFFF"/>
        <w:spacing w:line="560" w:lineRule="exact"/>
        <w:ind w:firstLineChars="200" w:firstLine="482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lastRenderedPageBreak/>
        <w:t>第四十六条</w:t>
      </w:r>
      <w:r w:rsidRPr="00610EC1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 xml:space="preserve"> 对于论文（设计）数据和资料造假、请人或雇人代写论文（设计）的学生，一经查实，根据《陕西师范大学本科生违纪违规处理办法》，给予相应纪律处分。</w:t>
      </w:r>
    </w:p>
    <w:p w:rsidR="00A14854" w:rsidRPr="00610EC1" w:rsidRDefault="004F6E6D" w:rsidP="00D003D9">
      <w:pPr>
        <w:spacing w:beforeLines="50" w:after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第十章 总结及归档</w:t>
      </w:r>
    </w:p>
    <w:p w:rsidR="00A14854" w:rsidRPr="00610EC1" w:rsidRDefault="004F6E6D" w:rsidP="00610EC1">
      <w:pPr>
        <w:widowControl/>
        <w:spacing w:line="560" w:lineRule="exact"/>
        <w:ind w:left="1" w:firstLineChars="200" w:firstLine="482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第四十七条 </w:t>
      </w:r>
      <w:r w:rsidRPr="00610EC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毕业论文（设计）工作结束后，各学院应对本学年的毕业论文（设计）工作进行认真总结，并在学期结束前将总结材料报送教务处。</w:t>
      </w:r>
    </w:p>
    <w:p w:rsidR="00A14854" w:rsidRPr="00610EC1" w:rsidRDefault="004F6E6D" w:rsidP="00610EC1">
      <w:pPr>
        <w:widowControl/>
        <w:spacing w:line="560" w:lineRule="exact"/>
        <w:ind w:firstLineChars="200" w:firstLine="48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第四十八条 </w:t>
      </w:r>
      <w:r w:rsidRPr="00610EC1">
        <w:rPr>
          <w:rFonts w:asciiTheme="minorEastAsia" w:hAnsiTheme="minorEastAsia" w:cs="宋体" w:hint="eastAsia"/>
          <w:kern w:val="0"/>
          <w:sz w:val="24"/>
          <w:szCs w:val="24"/>
        </w:rPr>
        <w:t>毕业论文（设计）的全部资料在答辩结束后由各学院负责整理保存4年以上备查。归档材料包括：毕业论文（设计）题目汇总表、论文及外文资料译文和对应外文原文、论文电子文档、成绩登记汇总表等。按年级班级学号分类存档。</w:t>
      </w:r>
    </w:p>
    <w:p w:rsidR="00A14854" w:rsidRPr="00610EC1" w:rsidRDefault="004F6E6D" w:rsidP="00D003D9">
      <w:pPr>
        <w:spacing w:beforeLines="50" w:line="560" w:lineRule="exact"/>
        <w:jc w:val="center"/>
        <w:rPr>
          <w:rFonts w:asciiTheme="minorEastAsia" w:hAnsiTheme="minorEastAsia"/>
          <w:b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第十一章  附  则</w:t>
      </w:r>
    </w:p>
    <w:p w:rsidR="00A14854" w:rsidRPr="00610EC1" w:rsidRDefault="004F6E6D" w:rsidP="00610EC1">
      <w:pPr>
        <w:spacing w:line="560" w:lineRule="exact"/>
        <w:ind w:firstLineChars="196"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</w:t>
      </w: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>四十</w:t>
      </w:r>
      <w:r w:rsidRPr="00610EC1">
        <w:rPr>
          <w:rFonts w:asciiTheme="minorEastAsia" w:hAnsiTheme="minorEastAsia" w:hint="eastAsia"/>
          <w:b/>
          <w:sz w:val="24"/>
          <w:szCs w:val="24"/>
        </w:rPr>
        <w:t xml:space="preserve">九条 </w:t>
      </w:r>
      <w:r w:rsidRPr="00610EC1">
        <w:rPr>
          <w:rFonts w:asciiTheme="minorEastAsia" w:hAnsiTheme="minorEastAsia" w:cs="宋体" w:hint="eastAsia"/>
          <w:kern w:val="0"/>
          <w:sz w:val="24"/>
          <w:szCs w:val="24"/>
        </w:rPr>
        <w:t>毕业论文（设计）的知识产权归学校所有，若需发表，需征得指导教师同意，且应以陕西师范大学为第一署名单位。</w:t>
      </w:r>
    </w:p>
    <w:p w:rsidR="00A14854" w:rsidRPr="00610EC1" w:rsidRDefault="004F6E6D" w:rsidP="00610EC1">
      <w:pPr>
        <w:spacing w:line="560" w:lineRule="exact"/>
        <w:ind w:firstLineChars="196"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第五十条</w:t>
      </w:r>
      <w:r w:rsidRPr="00610EC1">
        <w:rPr>
          <w:rFonts w:asciiTheme="minorEastAsia" w:hAnsiTheme="minorEastAsia" w:cs="宋体" w:hint="eastAsia"/>
          <w:kern w:val="0"/>
          <w:sz w:val="24"/>
          <w:szCs w:val="24"/>
        </w:rPr>
        <w:t xml:space="preserve"> 因在国（境外）交流学习，无法回国参加毕业论文（写作）及答辩者，按照《陕西师范大学国（境）外交流学习本科生毕业实习、论文答辩及毕业认定等相关事宜管理办法（试行）》相关要求执行。</w:t>
      </w:r>
    </w:p>
    <w:p w:rsidR="00A14854" w:rsidRPr="00610EC1" w:rsidRDefault="004F6E6D" w:rsidP="00610EC1">
      <w:pPr>
        <w:spacing w:line="560" w:lineRule="exact"/>
        <w:ind w:firstLineChars="196" w:firstLine="472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610EC1">
        <w:rPr>
          <w:rFonts w:asciiTheme="minorEastAsia" w:hAnsiTheme="minorEastAsia" w:hint="eastAsia"/>
          <w:b/>
          <w:sz w:val="24"/>
          <w:szCs w:val="24"/>
        </w:rPr>
        <w:t>第五十一条</w:t>
      </w:r>
      <w:r w:rsidRPr="00610EC1">
        <w:rPr>
          <w:rFonts w:asciiTheme="minorEastAsia" w:hAnsiTheme="minorEastAsia" w:cs="宋体" w:hint="eastAsia"/>
          <w:kern w:val="0"/>
          <w:sz w:val="24"/>
          <w:szCs w:val="24"/>
        </w:rPr>
        <w:t xml:space="preserve"> 各学院应在第六学期为学生开设毕业论文（设计）写作指导课程，并将本办法列入教学大纲。</w:t>
      </w:r>
    </w:p>
    <w:p w:rsidR="00A14854" w:rsidRPr="00610EC1" w:rsidRDefault="004F6E6D" w:rsidP="00610EC1">
      <w:pPr>
        <w:spacing w:line="560" w:lineRule="exact"/>
        <w:ind w:firstLineChars="200" w:firstLine="482"/>
        <w:rPr>
          <w:rFonts w:asciiTheme="minorEastAsia" w:hAnsiTheme="minorEastAsia" w:cs="宋体"/>
          <w:kern w:val="0"/>
          <w:sz w:val="24"/>
          <w:szCs w:val="24"/>
        </w:rPr>
        <w:sectPr w:rsidR="00A14854" w:rsidRPr="00610E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10EC1">
        <w:rPr>
          <w:rFonts w:asciiTheme="minorEastAsia" w:hAnsiTheme="minorEastAsia" w:cs="Arial" w:hint="eastAsia"/>
          <w:b/>
          <w:color w:val="000000"/>
          <w:kern w:val="0"/>
          <w:sz w:val="24"/>
          <w:szCs w:val="24"/>
        </w:rPr>
        <w:t xml:space="preserve">第五十二条 </w:t>
      </w:r>
      <w:r w:rsidRPr="00610EC1">
        <w:rPr>
          <w:rFonts w:asciiTheme="minorEastAsia" w:hAnsiTheme="minorEastAsia" w:cs="宋体" w:hint="eastAsia"/>
          <w:kern w:val="0"/>
          <w:sz w:val="24"/>
          <w:szCs w:val="24"/>
        </w:rPr>
        <w:t>本办法由教务处负责解释。原《陕西师范大学本科生毕业论文（设计）工作条例》同时废止。</w:t>
      </w:r>
    </w:p>
    <w:p w:rsidR="00A14854" w:rsidRDefault="004F6E6D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附表1：</w:t>
      </w:r>
    </w:p>
    <w:p w:rsidR="00A14854" w:rsidRDefault="004F6E6D" w:rsidP="00D003D9">
      <w:pPr>
        <w:spacing w:beforeLines="50" w:afterLines="50" w:line="560" w:lineRule="exact"/>
        <w:jc w:val="center"/>
        <w:rPr>
          <w:rFonts w:ascii="仿宋_GB2312" w:eastAsia="仿宋_GB2312" w:hAnsi="仿宋" w:cs="宋体"/>
          <w:b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本科生毕业论文（设计）</w:t>
      </w:r>
      <w:r w:rsidR="00E86352">
        <w:rPr>
          <w:rFonts w:ascii="仿宋_GB2312" w:eastAsia="仿宋_GB2312" w:hAnsi="仿宋" w:cs="宋体" w:hint="eastAsia"/>
          <w:b/>
          <w:kern w:val="0"/>
          <w:sz w:val="32"/>
          <w:szCs w:val="32"/>
        </w:rPr>
        <w:t>工作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时间安排表</w:t>
      </w:r>
    </w:p>
    <w:tbl>
      <w:tblPr>
        <w:tblStyle w:val="a5"/>
        <w:tblW w:w="8522" w:type="dxa"/>
        <w:tblLayout w:type="fixed"/>
        <w:tblLook w:val="04A0"/>
      </w:tblPr>
      <w:tblGrid>
        <w:gridCol w:w="1384"/>
        <w:gridCol w:w="1985"/>
        <w:gridCol w:w="5153"/>
      </w:tblGrid>
      <w:tr w:rsidR="001D49E8" w:rsidTr="009F4A17">
        <w:tc>
          <w:tcPr>
            <w:tcW w:w="1384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学期</w:t>
            </w:r>
          </w:p>
        </w:tc>
        <w:tc>
          <w:tcPr>
            <w:tcW w:w="1985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5153" w:type="dxa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sz w:val="24"/>
                <w:szCs w:val="24"/>
              </w:rPr>
              <w:t>任务</w:t>
            </w:r>
          </w:p>
        </w:tc>
      </w:tr>
      <w:tr w:rsidR="001D49E8" w:rsidTr="009F4A17">
        <w:tc>
          <w:tcPr>
            <w:tcW w:w="1384" w:type="dxa"/>
            <w:vMerge w:val="restart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第三学年第二学期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6月初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教务处：下发“毕业论文（设计）工作的通知</w:t>
            </w:r>
          </w:p>
          <w:p w:rsidR="001D49E8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仿宋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选题征集（师范类应包括源自基础教育一线选题、非师范类包括源自行业企业选题）</w:t>
            </w:r>
          </w:p>
        </w:tc>
      </w:tr>
      <w:tr w:rsidR="001D49E8" w:rsidTr="009F4A17">
        <w:tc>
          <w:tcPr>
            <w:tcW w:w="1384" w:type="dxa"/>
            <w:vMerge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6月底</w:t>
            </w:r>
          </w:p>
        </w:tc>
        <w:tc>
          <w:tcPr>
            <w:tcW w:w="5153" w:type="dxa"/>
            <w:vAlign w:val="center"/>
          </w:tcPr>
          <w:p w:rsidR="001D49E8" w:rsidRPr="00BD2B5D" w:rsidRDefault="001D49E8" w:rsidP="009F4A17">
            <w:pPr>
              <w:spacing w:line="360" w:lineRule="exact"/>
              <w:ind w:left="941" w:rightChars="7" w:right="15" w:hangingChars="392" w:hanging="941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确定并向学生公布</w:t>
            </w: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毕业论文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（设计）参考选题和指导教师名单，指导教师给学生开出阅读书目，明确毕业论文（设计）任务。</w:t>
            </w:r>
          </w:p>
          <w:p w:rsidR="001D49E8" w:rsidRPr="00BD2B5D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BD2B5D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教务处：组织督导专家进行选题检查；汇总选题等。</w:t>
            </w:r>
          </w:p>
        </w:tc>
      </w:tr>
      <w:tr w:rsidR="001D49E8" w:rsidTr="009F4A17">
        <w:tc>
          <w:tcPr>
            <w:tcW w:w="1384" w:type="dxa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第四学年第一学期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12月——1月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生：撰写开题报告，写出初步提纲，完成外</w:t>
            </w:r>
          </w:p>
          <w:p w:rsidR="001D49E8" w:rsidRDefault="001D49E8" w:rsidP="009F4A17">
            <w:pPr>
              <w:widowControl/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文文献翻译。</w:t>
            </w:r>
          </w:p>
        </w:tc>
      </w:tr>
      <w:tr w:rsidR="001D49E8" w:rsidTr="009F4A17">
        <w:tc>
          <w:tcPr>
            <w:tcW w:w="1384" w:type="dxa"/>
            <w:vMerge w:val="restart"/>
            <w:vAlign w:val="center"/>
          </w:tcPr>
          <w:p w:rsidR="001D49E8" w:rsidRDefault="001D49E8" w:rsidP="009F4A17">
            <w:pPr>
              <w:widowControl/>
              <w:shd w:val="clear" w:color="auto" w:fill="FEFFFF"/>
              <w:spacing w:line="520" w:lineRule="exact"/>
              <w:jc w:val="center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4"/>
              </w:rPr>
              <w:t>第四学年第二学期</w:t>
            </w: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2月底-3月初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院：组织学生开题。</w:t>
            </w:r>
          </w:p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生：根据挨踢情况，完善开题报告。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3月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widowControl/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Cs/>
                <w:color w:val="000000"/>
                <w:kern w:val="0"/>
                <w:sz w:val="24"/>
                <w:szCs w:val="24"/>
              </w:rPr>
              <w:t>学生进行论文写作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4月初</w:t>
            </w:r>
          </w:p>
        </w:tc>
        <w:tc>
          <w:tcPr>
            <w:tcW w:w="5153" w:type="dxa"/>
            <w:vAlign w:val="center"/>
          </w:tcPr>
          <w:p w:rsidR="001D49E8" w:rsidRPr="008843B0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下发“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中期检查通知”。</w:t>
            </w:r>
          </w:p>
          <w:p w:rsidR="001D49E8" w:rsidRPr="008843B0" w:rsidRDefault="001D49E8" w:rsidP="009F4A17">
            <w:pPr>
              <w:spacing w:line="360" w:lineRule="exact"/>
              <w:ind w:left="960" w:hangingChars="400" w:hanging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院：组织指导教师和学生参加中期检查，填写“</w:t>
            </w:r>
            <w:r w:rsidRPr="008843B0"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  <w:t>本科生毕业论文 (设计)中期检查表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”。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4月底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开展学术不端检测“院级初检”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对全校学生论文进行学术不端检测，通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报结果</w:t>
            </w:r>
          </w:p>
        </w:tc>
      </w:tr>
      <w:tr w:rsidR="001D49E8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5月中旬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教务处：下发“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工作安排的通知”，安排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督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导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抽查答辩；组织专家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抽查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论文。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院：上报抽查答辩时间、地点、答辩小组成</w:t>
            </w:r>
          </w:p>
          <w:p w:rsidR="001D49E8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仿宋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员名单和学生名册；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组织答辩。</w:t>
            </w:r>
          </w:p>
        </w:tc>
      </w:tr>
      <w:tr w:rsidR="001D49E8" w:rsidRPr="008843B0" w:rsidTr="009F4A17">
        <w:tc>
          <w:tcPr>
            <w:tcW w:w="1384" w:type="dxa"/>
            <w:vMerge/>
          </w:tcPr>
          <w:p w:rsidR="001D49E8" w:rsidRDefault="001D49E8" w:rsidP="009F4A17">
            <w:pPr>
              <w:widowControl/>
              <w:spacing w:line="520" w:lineRule="exac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D49E8" w:rsidRDefault="001D49E8" w:rsidP="009F4A17">
            <w:pPr>
              <w:widowControl/>
              <w:spacing w:line="5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5月底</w:t>
            </w:r>
          </w:p>
        </w:tc>
        <w:tc>
          <w:tcPr>
            <w:tcW w:w="5153" w:type="dxa"/>
            <w:vAlign w:val="center"/>
          </w:tcPr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学  院：经院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答辩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委员会评审、排序，推荐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校级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优秀论文。</w:t>
            </w:r>
          </w:p>
          <w:p w:rsidR="001D49E8" w:rsidRDefault="001D49E8" w:rsidP="009F4A17">
            <w:pPr>
              <w:spacing w:line="360" w:lineRule="exac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教务处：对院报优秀论文进行检测，评选校级优</w:t>
            </w:r>
          </w:p>
          <w:p w:rsidR="001D49E8" w:rsidRPr="008843B0" w:rsidRDefault="001D49E8" w:rsidP="009F4A17">
            <w:pPr>
              <w:spacing w:line="360" w:lineRule="exact"/>
              <w:ind w:firstLineChars="400" w:firstLine="96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秀论文，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发文</w:t>
            </w:r>
            <w:r w:rsidRPr="008843B0"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表彰。</w:t>
            </w:r>
          </w:p>
        </w:tc>
      </w:tr>
    </w:tbl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bookmarkStart w:id="0" w:name="_Toc370307354"/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附表2：</w:t>
      </w:r>
    </w:p>
    <w:p w:rsidR="00A14854" w:rsidRDefault="004F6E6D" w:rsidP="00D003D9">
      <w:pPr>
        <w:pStyle w:val="3"/>
        <w:spacing w:afterLines="50" w:line="24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本科毕业论文（设计）工作进展情况记录表</w:t>
      </w:r>
      <w:bookmarkEnd w:id="0"/>
    </w:p>
    <w:p w:rsidR="00A14854" w:rsidRDefault="004F6E6D" w:rsidP="00D003D9">
      <w:pPr>
        <w:spacing w:afterLines="50" w:line="24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（学生填写）</w:t>
      </w:r>
    </w:p>
    <w:p w:rsidR="00A14854" w:rsidRDefault="004F6E6D" w:rsidP="00D003D9">
      <w:pPr>
        <w:spacing w:afterLines="50" w:line="240" w:lineRule="exact"/>
        <w:ind w:leftChars="-2" w:left="-4"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毕业论文（设计）题目：</w:t>
      </w:r>
    </w:p>
    <w:p w:rsidR="00A14854" w:rsidRDefault="004F6E6D" w:rsidP="00D003D9">
      <w:pPr>
        <w:spacing w:afterLines="50" w:line="240" w:lineRule="exact"/>
        <w:ind w:firstLineChars="400" w:firstLine="960"/>
        <w:rPr>
          <w:rFonts w:ascii="仿宋_GB2312" w:eastAsia="仿宋_GB2312"/>
          <w:bCs/>
          <w:sz w:val="24"/>
          <w:u w:val="single"/>
        </w:rPr>
      </w:pPr>
      <w:r>
        <w:rPr>
          <w:rFonts w:ascii="仿宋_GB2312" w:eastAsia="仿宋_GB2312" w:hint="eastAsia"/>
          <w:bCs/>
          <w:sz w:val="24"/>
        </w:rPr>
        <w:t>学生姓名：学号：专业班级：指导教师：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3"/>
        <w:gridCol w:w="1511"/>
        <w:gridCol w:w="5882"/>
        <w:gridCol w:w="5646"/>
      </w:tblGrid>
      <w:tr w:rsidR="00A14854">
        <w:trPr>
          <w:trHeight w:hRule="exact" w:val="454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次序</w:t>
            </w:r>
          </w:p>
        </w:tc>
        <w:tc>
          <w:tcPr>
            <w:tcW w:w="1511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日期</w:t>
            </w:r>
          </w:p>
        </w:tc>
        <w:tc>
          <w:tcPr>
            <w:tcW w:w="58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具体工作内容</w:t>
            </w:r>
          </w:p>
        </w:tc>
        <w:tc>
          <w:tcPr>
            <w:tcW w:w="564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与指导教师讨论情况</w:t>
            </w: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511" w:type="dxa"/>
            <w:tcBorders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tcBorders>
              <w:top w:val="single" w:sz="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trHeight w:hRule="exact" w:val="454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1511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882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46" w:type="dxa"/>
            <w:tcBorders>
              <w:right w:val="single" w:sz="12" w:space="0" w:color="auto"/>
            </w:tcBorders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14854" w:rsidRDefault="004F6E6D">
      <w:pPr>
        <w:spacing w:line="360" w:lineRule="exact"/>
        <w:ind w:leftChars="49" w:left="103" w:firstLineChars="300" w:firstLine="630"/>
        <w:rPr>
          <w:rFonts w:ascii="仿宋_GB2312" w:eastAsia="仿宋_GB2312"/>
        </w:rPr>
      </w:pPr>
      <w:r>
        <w:rPr>
          <w:rFonts w:ascii="仿宋_GB2312" w:eastAsia="仿宋_GB2312" w:hint="eastAsia"/>
          <w:szCs w:val="21"/>
        </w:rPr>
        <w:t>注：此表由学生如实填写，毕业论文（设计）工作完成后，此表交学院教学秘书存档。</w:t>
      </w:r>
      <w:r w:rsidR="00D003D9">
        <w:rPr>
          <w:rFonts w:ascii="仿宋_GB2312" w:eastAsia="仿宋_GB23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89pt;margin-top:709.8pt;width:36.75pt;height:23.4pt;z-index:251658240;mso-position-horizontal-relative:text;mso-position-vertical-relative:text" stroked="f">
            <v:textbox>
              <w:txbxContent>
                <w:p w:rsidR="00A14854" w:rsidRDefault="00A14854"/>
              </w:txbxContent>
            </v:textbox>
          </v:shape>
        </w:pict>
      </w:r>
    </w:p>
    <w:p w:rsidR="00A14854" w:rsidRDefault="004F6E6D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                                                                                       学生签名：           指导教师签名：</w:t>
      </w:r>
    </w:p>
    <w:p w:rsidR="00A14854" w:rsidRDefault="00A14854">
      <w:pPr>
        <w:rPr>
          <w:rFonts w:ascii="仿宋_GB2312" w:eastAsia="仿宋_GB2312"/>
        </w:rPr>
      </w:pPr>
    </w:p>
    <w:p w:rsidR="00A14854" w:rsidRDefault="00A14854">
      <w:pPr>
        <w:rPr>
          <w:rFonts w:ascii="仿宋_GB2312" w:eastAsia="仿宋_GB2312"/>
        </w:rPr>
        <w:sectPr w:rsidR="00A14854">
          <w:pgSz w:w="16838" w:h="11906" w:orient="landscape"/>
          <w:pgMar w:top="1417" w:right="1417" w:bottom="1134" w:left="1417" w:header="851" w:footer="992" w:gutter="0"/>
          <w:cols w:space="0"/>
          <w:docGrid w:type="lines" w:linePitch="322"/>
        </w:sectPr>
      </w:pPr>
    </w:p>
    <w:p w:rsidR="00A14854" w:rsidRPr="00BB4976" w:rsidRDefault="004F6E6D" w:rsidP="00BB4976">
      <w:pPr>
        <w:spacing w:line="56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附表3：</w:t>
      </w:r>
    </w:p>
    <w:p w:rsidR="00A14854" w:rsidRDefault="004F6E6D">
      <w:pPr>
        <w:tabs>
          <w:tab w:val="left" w:pos="8715"/>
        </w:tabs>
        <w:ind w:rightChars="-181" w:right="-380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本科毕业论文（设计）中期检查表</w:t>
      </w:r>
    </w:p>
    <w:p w:rsidR="00A14854" w:rsidRDefault="004F6E6D">
      <w:pPr>
        <w:tabs>
          <w:tab w:val="left" w:pos="8715"/>
        </w:tabs>
        <w:ind w:rightChars="-181" w:right="-3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专业班级：</w:t>
      </w:r>
    </w:p>
    <w:tbl>
      <w:tblPr>
        <w:tblW w:w="9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9"/>
        <w:gridCol w:w="1787"/>
        <w:gridCol w:w="670"/>
        <w:gridCol w:w="848"/>
        <w:gridCol w:w="1570"/>
        <w:gridCol w:w="1428"/>
        <w:gridCol w:w="1663"/>
      </w:tblGrid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　院</w:t>
            </w:r>
          </w:p>
        </w:tc>
        <w:tc>
          <w:tcPr>
            <w:tcW w:w="2457" w:type="dxa"/>
            <w:gridSpan w:val="2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A14854" w:rsidRDefault="004F6E6D">
            <w:pPr>
              <w:ind w:leftChars="-35" w:rightChars="-50" w:right="-105" w:hangingChars="35" w:hanging="7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　师</w:t>
            </w:r>
          </w:p>
        </w:tc>
        <w:tc>
          <w:tcPr>
            <w:tcW w:w="1570" w:type="dxa"/>
            <w:vMerge w:val="restart"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学生姓名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57" w:type="dxa"/>
            <w:gridSpan w:val="2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A14854" w:rsidRDefault="00A14854">
            <w:pPr>
              <w:spacing w:line="48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号</w:t>
            </w:r>
          </w:p>
        </w:tc>
        <w:tc>
          <w:tcPr>
            <w:tcW w:w="1663" w:type="dxa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 w:val="restart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　题</w:t>
            </w:r>
          </w:p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　称</w:t>
            </w:r>
          </w:p>
        </w:tc>
        <w:tc>
          <w:tcPr>
            <w:tcW w:w="4875" w:type="dxa"/>
            <w:gridSpan w:val="4"/>
            <w:vMerge w:val="restart"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有无关于指导的文字记录</w:t>
            </w:r>
          </w:p>
        </w:tc>
      </w:tr>
      <w:tr w:rsidR="00A14854">
        <w:trPr>
          <w:cantSplit/>
          <w:trHeight w:val="357"/>
          <w:jc w:val="center"/>
        </w:trPr>
        <w:tc>
          <w:tcPr>
            <w:tcW w:w="1299" w:type="dxa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875" w:type="dxa"/>
            <w:gridSpan w:val="4"/>
            <w:vMerge/>
            <w:vAlign w:val="center"/>
          </w:tcPr>
          <w:p w:rsidR="00A14854" w:rsidRDefault="00A1485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</w:p>
        </w:tc>
        <w:tc>
          <w:tcPr>
            <w:tcW w:w="1663" w:type="dxa"/>
            <w:vAlign w:val="center"/>
          </w:tcPr>
          <w:p w:rsidR="00A14854" w:rsidRDefault="004F6E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初稿计划完成时间</w:t>
            </w:r>
          </w:p>
        </w:tc>
        <w:tc>
          <w:tcPr>
            <w:tcW w:w="3088" w:type="dxa"/>
            <w:gridSpan w:val="3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修改稿计划完成时间</w:t>
            </w:r>
          </w:p>
        </w:tc>
        <w:tc>
          <w:tcPr>
            <w:tcW w:w="3091" w:type="dxa"/>
            <w:gridSpan w:val="2"/>
            <w:vAlign w:val="center"/>
          </w:tcPr>
          <w:p w:rsidR="00A14854" w:rsidRDefault="004F6E6D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定稿计划完成时间</w:t>
            </w:r>
          </w:p>
        </w:tc>
      </w:tr>
      <w:tr w:rsidR="00A14854">
        <w:trPr>
          <w:cantSplit/>
          <w:trHeight w:val="476"/>
          <w:jc w:val="center"/>
        </w:trPr>
        <w:tc>
          <w:tcPr>
            <w:tcW w:w="3086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88" w:type="dxa"/>
            <w:gridSpan w:val="3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091" w:type="dxa"/>
            <w:gridSpan w:val="2"/>
            <w:vAlign w:val="center"/>
          </w:tcPr>
          <w:p w:rsidR="00A14854" w:rsidRDefault="00A14854">
            <w:pPr>
              <w:spacing w:before="1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A14854">
        <w:trPr>
          <w:cantSplit/>
          <w:trHeight w:val="5379"/>
          <w:jc w:val="center"/>
        </w:trPr>
        <w:tc>
          <w:tcPr>
            <w:tcW w:w="9265" w:type="dxa"/>
            <w:gridSpan w:val="7"/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1．指导情况（指导方式和内容；学生执行情况）：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spacing w:before="1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2．目前论文（设计）撰写进展情况及存在问题、拟采取解决问题的方案：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ind w:firstLineChars="23" w:firstLine="48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tabs>
                <w:tab w:val="left" w:pos="6903"/>
              </w:tabs>
              <w:ind w:right="420" w:firstLineChars="2550" w:firstLine="53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导师签名：</w:t>
            </w:r>
          </w:p>
          <w:p w:rsidR="00A14854" w:rsidRDefault="004F6E6D">
            <w:pPr>
              <w:tabs>
                <w:tab w:val="left" w:pos="6903"/>
              </w:tabs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A14854">
        <w:trPr>
          <w:cantSplit/>
          <w:trHeight w:val="2766"/>
          <w:jc w:val="center"/>
        </w:trPr>
        <w:tc>
          <w:tcPr>
            <w:tcW w:w="9265" w:type="dxa"/>
            <w:gridSpan w:val="7"/>
            <w:tcBorders>
              <w:top w:val="single" w:sz="6" w:space="0" w:color="auto"/>
            </w:tcBorders>
          </w:tcPr>
          <w:p w:rsidR="00A14854" w:rsidRDefault="004F6E6D">
            <w:pPr>
              <w:spacing w:before="1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系（专业）意见：</w:t>
            </w:r>
          </w:p>
          <w:p w:rsidR="00A14854" w:rsidRDefault="00A14854">
            <w:pPr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A14854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</w:p>
          <w:p w:rsidR="00A14854" w:rsidRDefault="004F6E6D">
            <w:pPr>
              <w:ind w:right="420" w:firstLineChars="2150" w:firstLine="451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系（专业）主任签名：</w:t>
            </w:r>
          </w:p>
          <w:p w:rsidR="00A14854" w:rsidRDefault="004F6E6D">
            <w:pPr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</w:tbl>
    <w:p w:rsidR="00A14854" w:rsidRDefault="00A14854"/>
    <w:p w:rsidR="00A14854" w:rsidRDefault="00A14854">
      <w:pPr>
        <w:sectPr w:rsidR="00A148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14854" w:rsidRPr="00BB4976" w:rsidRDefault="004F6E6D" w:rsidP="00BB4976">
      <w:pPr>
        <w:spacing w:line="400" w:lineRule="exact"/>
        <w:jc w:val="left"/>
        <w:rPr>
          <w:rFonts w:ascii="仿宋_GB2312" w:eastAsia="仿宋_GB2312" w:hAnsi="仿宋" w:cs="宋体"/>
          <w:kern w:val="0"/>
          <w:sz w:val="28"/>
          <w:szCs w:val="28"/>
        </w:rPr>
      </w:pPr>
      <w:r w:rsidRPr="00BB4976">
        <w:rPr>
          <w:rFonts w:ascii="仿宋_GB2312" w:eastAsia="仿宋_GB2312" w:hAnsi="仿宋" w:cs="宋体" w:hint="eastAsia"/>
          <w:kern w:val="0"/>
          <w:sz w:val="28"/>
          <w:szCs w:val="28"/>
        </w:rPr>
        <w:lastRenderedPageBreak/>
        <w:t>附表4：</w:t>
      </w:r>
    </w:p>
    <w:p w:rsidR="00A14854" w:rsidRDefault="004F6E6D" w:rsidP="00D003D9">
      <w:pPr>
        <w:spacing w:beforeLines="50" w:afterLines="50"/>
        <w:jc w:val="center"/>
        <w:rPr>
          <w:rFonts w:ascii="黑体" w:eastAsia="黑体" w:hAnsi="黑体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参考评分标准（理、工</w:t>
      </w:r>
      <w:r>
        <w:rPr>
          <w:rFonts w:ascii="黑体" w:eastAsia="黑体" w:hAnsi="黑体" w:hint="eastAsia"/>
          <w:b/>
          <w:sz w:val="24"/>
          <w:szCs w:val="24"/>
        </w:rPr>
        <w:t>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4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53"/>
        <w:gridCol w:w="622"/>
        <w:gridCol w:w="678"/>
        <w:gridCol w:w="2448"/>
        <w:gridCol w:w="2429"/>
        <w:gridCol w:w="2381"/>
        <w:gridCol w:w="2409"/>
        <w:gridCol w:w="2264"/>
      </w:tblGrid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   目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优秀(90≤X&lt;100)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良好(80≤X&lt;90)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中等(70≤X&lt;80)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及格(60≤X&lt;70)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 xml:space="preserve">不及格(X&lt;60) </w:t>
            </w:r>
          </w:p>
        </w:tc>
      </w:tr>
      <w:tr w:rsidR="00A14854">
        <w:trPr>
          <w:trHeight w:val="35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029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阅读了教师指定的参考资料、文献，并按要求完成外文翻译，译文无大错。</w:t>
            </w:r>
            <w:bookmarkStart w:id="1" w:name="_GoBack"/>
            <w:bookmarkEnd w:id="1"/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trHeight w:val="1127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技术水平与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实际能力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0.25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论文逻辑正确、理论分析与计算正确，实验方案合理，实验数据准确可靠，对理论的验证性强。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论文逻辑正确、理论分析与计算比较正确，实验方案比较合理，实验数据准确可靠，对理论的验证性好。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论文逻辑较正确、理论分析与计算基本正确，实验方案比较合理，实验数据可靠，对理论有验证性作用。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论文逻辑较正确、理论分析与计算无大错，实验方案无基本合理，实验数据无原则错误，对理论的验证性作用弱。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论文在逻辑推理、理论分析与计算、实验方案、实验数据处理等方面出现重大错误。</w:t>
            </w:r>
          </w:p>
        </w:tc>
      </w:tr>
      <w:tr w:rsidR="00A14854">
        <w:trPr>
          <w:trHeight w:val="1348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研究成果</w:t>
            </w:r>
          </w:p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基础理论与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专业知识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0.15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对论文研究的问题能进行较深刻分析或有新见解，成果突出，反映出作者已很好掌握了有关基础理论与专业知识。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对论文研究的问题能正确分析或有新见解，成果比较突出，反映出作者较好掌握了有关基础理论与专业知识。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对论文研究的问题能提出自己的见解，成果有一定意义，反映出作者基本掌握了有关基础理论与专业知识。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研究能力较弱，对某些问题提不出个人见解，未取得什么成果，反映出作者基础理论与专业知识掌握的不扎实。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缺乏研究能力，基础理论或专业知识运用有重大错误，反映出作者基础理论与专业知识掌握的很不扎实。 </w:t>
            </w:r>
          </w:p>
        </w:tc>
      </w:tr>
      <w:tr w:rsidR="00A14854">
        <w:trPr>
          <w:trHeight w:val="69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有重大创新或独特见解，有一定实用价值。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有较大创新或新颖的见解，实用性尚可。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有一定创新或新的见解。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有一定见解。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观念陈旧。</w:t>
            </w:r>
          </w:p>
        </w:tc>
      </w:tr>
      <w:tr w:rsidR="00A14854">
        <w:trPr>
          <w:trHeight w:val="124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论文结构中有不合理的部分，逻辑性不强，论述基本清楚，文字尚通顺。论文编排、图标绘制基本正确。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内容空泛，结构混乱，文字表达不清，错别字较多。论文编排图标绘制错误较多。 </w:t>
            </w:r>
          </w:p>
        </w:tc>
      </w:tr>
      <w:tr w:rsidR="00A14854">
        <w:trPr>
          <w:trHeight w:val="1053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621"/>
          <w:jc w:val="center"/>
        </w:trPr>
        <w:tc>
          <w:tcPr>
            <w:tcW w:w="1153" w:type="dxa"/>
            <w:vAlign w:val="center"/>
          </w:tcPr>
          <w:p w:rsidR="00A14854" w:rsidRDefault="004F6E6D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学习态度与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规范要求</w:t>
            </w:r>
          </w:p>
        </w:tc>
        <w:tc>
          <w:tcPr>
            <w:tcW w:w="62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4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42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38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409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264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>
      <w:pPr>
        <w:jc w:val="center"/>
        <w:rPr>
          <w:rFonts w:ascii="黑体" w:eastAsia="黑体" w:hAnsi="黑体"/>
          <w:b/>
          <w:sz w:val="24"/>
          <w:szCs w:val="24"/>
        </w:rPr>
      </w:pPr>
    </w:p>
    <w:p w:rsidR="00A14854" w:rsidRDefault="004F6E6D" w:rsidP="00D003D9">
      <w:pPr>
        <w:spacing w:beforeLines="50" w:afterLines="50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t>毕业论文</w:t>
      </w:r>
      <w:r w:rsidR="00B57E35">
        <w:rPr>
          <w:rFonts w:ascii="黑体" w:eastAsia="黑体" w:hAnsi="黑体" w:hint="eastAsia"/>
          <w:b/>
          <w:sz w:val="24"/>
          <w:szCs w:val="24"/>
        </w:rPr>
        <w:t>（设计）</w:t>
      </w:r>
      <w:r>
        <w:rPr>
          <w:rFonts w:ascii="黑体" w:eastAsia="黑体" w:hAnsi="黑体"/>
          <w:b/>
          <w:sz w:val="24"/>
          <w:szCs w:val="24"/>
        </w:rPr>
        <w:t>参考评分标准（</w:t>
      </w:r>
      <w:r>
        <w:rPr>
          <w:rFonts w:ascii="黑体" w:eastAsia="黑体" w:hAnsi="黑体" w:hint="eastAsia"/>
          <w:b/>
          <w:sz w:val="24"/>
          <w:szCs w:val="24"/>
        </w:rPr>
        <w:t>文科</w:t>
      </w:r>
      <w:r>
        <w:rPr>
          <w:rFonts w:ascii="黑体" w:eastAsia="黑体" w:hAnsi="黑体"/>
          <w:b/>
          <w:sz w:val="24"/>
          <w:szCs w:val="24"/>
        </w:rPr>
        <w:t>类）</w:t>
      </w:r>
    </w:p>
    <w:tbl>
      <w:tblPr>
        <w:tblW w:w="13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78"/>
        <w:gridCol w:w="616"/>
        <w:gridCol w:w="643"/>
        <w:gridCol w:w="2417"/>
        <w:gridCol w:w="2261"/>
        <w:gridCol w:w="2255"/>
        <w:gridCol w:w="2262"/>
        <w:gridCol w:w="2026"/>
      </w:tblGrid>
      <w:tr w:rsidR="00A14854">
        <w:trPr>
          <w:trHeight w:val="452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权重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分值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优秀(90≤X&lt;100)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良好(80≤X&lt;90)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中等(70≤X&lt;80)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及格(60≤X&lt;70)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不及格(X&lt;60)</w:t>
            </w:r>
          </w:p>
        </w:tc>
      </w:tr>
      <w:tr w:rsidR="00A14854">
        <w:trPr>
          <w:trHeight w:val="334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工作量大且很好地完成全部工作。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工作量较大且很好地完成全部工作。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工作量饱满且完成全部工作。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工作量饱满且基本完成全部工作。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工作量不饱满，没有完成全部工作。</w:t>
            </w:r>
          </w:p>
        </w:tc>
      </w:tr>
      <w:tr w:rsidR="00A14854">
        <w:trPr>
          <w:trHeight w:val="1399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文献阅读与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外文翻译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除全部阅读教师指定的参考资料文献外，还能阅读较多的自选资料，并按要求完成外文翻译，译文准确。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除全部阅读教师指定的参考资料文献外，还能阅读一定的自选资料，并按要求完成外文翻译，译文较准确。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能阅读教师指定的参考资料文献，并按要求完成外文翻译，译文基本反映外文本意。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阅读了教师指定的参考资料、文献，并按要求完成外文翻译，译文无大错。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未完成阅读任务或外文翻译不能反映外文本意。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学术水平与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创新</w:t>
            </w:r>
          </w:p>
        </w:tc>
        <w:tc>
          <w:tcPr>
            <w:tcW w:w="616" w:type="dxa"/>
            <w:vAlign w:val="center"/>
          </w:tcPr>
          <w:p w:rsidR="00A14854" w:rsidRDefault="004F6E6D" w:rsidP="00E86352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论文有独到的见解，富有新意或对某些问题有较深的分析，有较高的学术水平或较大的实用价值。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论文有一定的见解或对某一问题分析较深，有一定的学术水平或实用价值。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论文能提出自己的看法，选题有一定的价值，内容能理论联系实际。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选题有一定的价值，但论文自己的见解不多。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论题不能成立或有重大问题。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3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论证能力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E86352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论点鲜明，论据充分，对论题问题有较强的分析能力和概括能力，材料翔实可靠，说服力强。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论点正确，论据可靠，对论题有一定的分析能力和概括能力，材料较翔实，说服力较强。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论点正确，论据有理有据，但独立研究体现的不足，材料能说明论点，有一定的说服力。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论点基本正确，论据较弱，说服力不够。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基本观点有错误或主要材料不能说明观点。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文字表达与</w:t>
            </w:r>
          </w:p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论文格式</w:t>
            </w:r>
          </w:p>
        </w:tc>
        <w:tc>
          <w:tcPr>
            <w:tcW w:w="616" w:type="dxa"/>
            <w:vAlign w:val="center"/>
          </w:tcPr>
          <w:p w:rsidR="00A14854" w:rsidRDefault="004F6E6D" w:rsidP="00B57E35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</w:t>
            </w:r>
            <w:r w:rsidR="00B57E35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论文结构严谨，逻辑性强，论述层次清晰，语言准确，文字流畅。论文编排、图表绘制规范准确。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论文结构合理，符合逻辑，文章层次分明，语言准确，文字通顺。论文编排、图表绘制规范准确。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论文结构基本合理，层次比较清楚，文理通顺。论文编排、图表绘制基本规范准确。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论文结构中有不合理的部分，逻辑性不强，论述基本清楚，文字尚通顺。论文编排、图表绘制基本正确。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内容空泛，论文结构混乱，文字表达不清，错别字较多。论文编排、图表绘制错误较多。 </w:t>
            </w:r>
          </w:p>
        </w:tc>
      </w:tr>
      <w:tr w:rsidR="00A14854">
        <w:trPr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答辩情况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能简明扼要、重点突出地阐述论文的主要内容，能准确流利地回答各种问题。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能比较流利、清晰地阐述论文的主要内容，能恰当地回答与论文有关的问题。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能叙述出论文的主要内容，对提出的主要问题一般能回答，无原则错误。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能阐明自己的基本观点，对某些主要问题虽不能回答或有错误，但提示后能作补充说明或进行纠正。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不能阐明自己的基本观点，主要问题答不出或错误较多，经提示后仍不能正确回答有关问题。 </w:t>
            </w:r>
          </w:p>
        </w:tc>
      </w:tr>
      <w:tr w:rsidR="00A14854">
        <w:trPr>
          <w:trHeight w:val="761"/>
          <w:jc w:val="center"/>
        </w:trPr>
        <w:tc>
          <w:tcPr>
            <w:tcW w:w="1278" w:type="dxa"/>
            <w:vAlign w:val="center"/>
          </w:tcPr>
          <w:p w:rsidR="00A14854" w:rsidRDefault="004F6E6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学习态度</w:t>
            </w:r>
          </w:p>
        </w:tc>
        <w:tc>
          <w:tcPr>
            <w:tcW w:w="61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0.1</w:t>
            </w:r>
          </w:p>
        </w:tc>
        <w:tc>
          <w:tcPr>
            <w:tcW w:w="643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100</w:t>
            </w:r>
          </w:p>
        </w:tc>
        <w:tc>
          <w:tcPr>
            <w:tcW w:w="2417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学习态度认真，工作努力，模范遵守纪律。 </w:t>
            </w:r>
          </w:p>
        </w:tc>
        <w:tc>
          <w:tcPr>
            <w:tcW w:w="2261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学习态度比较认真，工作较努力，组织纪律较好。 </w:t>
            </w:r>
          </w:p>
        </w:tc>
        <w:tc>
          <w:tcPr>
            <w:tcW w:w="2255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学习态度尚好，工作有一定积极性，遵守组织纪律。 </w:t>
            </w:r>
          </w:p>
        </w:tc>
        <w:tc>
          <w:tcPr>
            <w:tcW w:w="2262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学习态度不认真，工作不努力，组织纪律较差。 </w:t>
            </w:r>
          </w:p>
        </w:tc>
        <w:tc>
          <w:tcPr>
            <w:tcW w:w="2026" w:type="dxa"/>
            <w:vAlign w:val="center"/>
          </w:tcPr>
          <w:p w:rsidR="00A14854" w:rsidRDefault="004F6E6D">
            <w:pPr>
              <w:spacing w:before="100" w:beforeAutospacing="1" w:after="100" w:afterAutospacing="1"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学习马虎，工作不努力，纪律涣散。</w:t>
            </w:r>
          </w:p>
        </w:tc>
      </w:tr>
    </w:tbl>
    <w:p w:rsidR="00A14854" w:rsidRDefault="00A14854"/>
    <w:sectPr w:rsidR="00A14854" w:rsidSect="00A14854">
      <w:pgSz w:w="16838" w:h="11906" w:orient="landscape"/>
      <w:pgMar w:top="1417" w:right="1417" w:bottom="1134" w:left="1417" w:header="851" w:footer="992" w:gutter="0"/>
      <w:cols w:space="0"/>
      <w:docGrid w:type="lines" w:linePitch="3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A0B" w:rsidRDefault="00000A0B" w:rsidP="00E86352">
      <w:r>
        <w:separator/>
      </w:r>
    </w:p>
  </w:endnote>
  <w:endnote w:type="continuationSeparator" w:id="1">
    <w:p w:rsidR="00000A0B" w:rsidRDefault="00000A0B" w:rsidP="00E86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A0B" w:rsidRDefault="00000A0B" w:rsidP="00E86352">
      <w:r>
        <w:separator/>
      </w:r>
    </w:p>
  </w:footnote>
  <w:footnote w:type="continuationSeparator" w:id="1">
    <w:p w:rsidR="00000A0B" w:rsidRDefault="00000A0B" w:rsidP="00E86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FF6"/>
    <w:rsid w:val="00000A0B"/>
    <w:rsid w:val="00002FD1"/>
    <w:rsid w:val="00015840"/>
    <w:rsid w:val="000716AD"/>
    <w:rsid w:val="00075D87"/>
    <w:rsid w:val="00090B0A"/>
    <w:rsid w:val="00147F31"/>
    <w:rsid w:val="001651FC"/>
    <w:rsid w:val="00190B5B"/>
    <w:rsid w:val="001A6280"/>
    <w:rsid w:val="001D49E8"/>
    <w:rsid w:val="002129DC"/>
    <w:rsid w:val="002262D1"/>
    <w:rsid w:val="00251042"/>
    <w:rsid w:val="002715DA"/>
    <w:rsid w:val="0027479B"/>
    <w:rsid w:val="00295C1B"/>
    <w:rsid w:val="002B7C4B"/>
    <w:rsid w:val="00320854"/>
    <w:rsid w:val="00347B23"/>
    <w:rsid w:val="00366039"/>
    <w:rsid w:val="00377AED"/>
    <w:rsid w:val="0038672D"/>
    <w:rsid w:val="003A46A9"/>
    <w:rsid w:val="00466D50"/>
    <w:rsid w:val="004742F2"/>
    <w:rsid w:val="00487725"/>
    <w:rsid w:val="004A3E42"/>
    <w:rsid w:val="004B6FE5"/>
    <w:rsid w:val="004C4CF1"/>
    <w:rsid w:val="004D65A1"/>
    <w:rsid w:val="004E1B72"/>
    <w:rsid w:val="004F27F3"/>
    <w:rsid w:val="004F6E6D"/>
    <w:rsid w:val="00526B43"/>
    <w:rsid w:val="00576466"/>
    <w:rsid w:val="005766B5"/>
    <w:rsid w:val="0059753F"/>
    <w:rsid w:val="005E33CC"/>
    <w:rsid w:val="005E5609"/>
    <w:rsid w:val="005F0FD8"/>
    <w:rsid w:val="00610EC1"/>
    <w:rsid w:val="00646E0C"/>
    <w:rsid w:val="006A474C"/>
    <w:rsid w:val="006D721B"/>
    <w:rsid w:val="0070094E"/>
    <w:rsid w:val="00707C38"/>
    <w:rsid w:val="00760CD4"/>
    <w:rsid w:val="007905C2"/>
    <w:rsid w:val="00796121"/>
    <w:rsid w:val="007A59B0"/>
    <w:rsid w:val="007B41B6"/>
    <w:rsid w:val="007C4EBB"/>
    <w:rsid w:val="007D34C3"/>
    <w:rsid w:val="007E09A9"/>
    <w:rsid w:val="007E3351"/>
    <w:rsid w:val="007F0208"/>
    <w:rsid w:val="00833065"/>
    <w:rsid w:val="00851656"/>
    <w:rsid w:val="008C5644"/>
    <w:rsid w:val="008C6373"/>
    <w:rsid w:val="008D1C55"/>
    <w:rsid w:val="00930199"/>
    <w:rsid w:val="00964879"/>
    <w:rsid w:val="009B5E3E"/>
    <w:rsid w:val="009E0C5D"/>
    <w:rsid w:val="009F0CCF"/>
    <w:rsid w:val="00A029D6"/>
    <w:rsid w:val="00A14854"/>
    <w:rsid w:val="00A273DB"/>
    <w:rsid w:val="00AA69A0"/>
    <w:rsid w:val="00AE2130"/>
    <w:rsid w:val="00AE37E5"/>
    <w:rsid w:val="00B25A45"/>
    <w:rsid w:val="00B268E5"/>
    <w:rsid w:val="00B57E35"/>
    <w:rsid w:val="00B755BA"/>
    <w:rsid w:val="00BB4108"/>
    <w:rsid w:val="00BB4976"/>
    <w:rsid w:val="00C06FEC"/>
    <w:rsid w:val="00C071AF"/>
    <w:rsid w:val="00C251F0"/>
    <w:rsid w:val="00C42F07"/>
    <w:rsid w:val="00C84FF9"/>
    <w:rsid w:val="00C96DE5"/>
    <w:rsid w:val="00CE0A0D"/>
    <w:rsid w:val="00CE5748"/>
    <w:rsid w:val="00D003D9"/>
    <w:rsid w:val="00D16993"/>
    <w:rsid w:val="00D2481A"/>
    <w:rsid w:val="00D272BA"/>
    <w:rsid w:val="00D46FF6"/>
    <w:rsid w:val="00D9715C"/>
    <w:rsid w:val="00DE0943"/>
    <w:rsid w:val="00E40E46"/>
    <w:rsid w:val="00E45674"/>
    <w:rsid w:val="00E86331"/>
    <w:rsid w:val="00E86352"/>
    <w:rsid w:val="00EA10A6"/>
    <w:rsid w:val="00EC47E3"/>
    <w:rsid w:val="00EE3EDF"/>
    <w:rsid w:val="00EE4957"/>
    <w:rsid w:val="00F046F5"/>
    <w:rsid w:val="00F35988"/>
    <w:rsid w:val="00F45AAD"/>
    <w:rsid w:val="00F55A8B"/>
    <w:rsid w:val="00F65F11"/>
    <w:rsid w:val="00F75B78"/>
    <w:rsid w:val="00F8680E"/>
    <w:rsid w:val="00FC4EC7"/>
    <w:rsid w:val="00FD4F4F"/>
    <w:rsid w:val="00FE5B22"/>
    <w:rsid w:val="76B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5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rsid w:val="00A14854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14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14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A148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A148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1485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14854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A14854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9BB5C797-C83D-4E2A-9E60-B0AA9B975B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1521</Words>
  <Characters>8675</Characters>
  <Application>Microsoft Office Word</Application>
  <DocSecurity>4</DocSecurity>
  <Lines>72</Lines>
  <Paragraphs>20</Paragraphs>
  <ScaleCrop>false</ScaleCrop>
  <Company>china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陕西师范大学本科毕业论文管理办法</dc:title>
  <dc:creator>NTKO</dc:creator>
  <cp:lastModifiedBy>Lenovo</cp:lastModifiedBy>
  <cp:revision>2</cp:revision>
  <dcterms:created xsi:type="dcterms:W3CDTF">2017-05-02T00:42:00Z</dcterms:created>
  <dcterms:modified xsi:type="dcterms:W3CDTF">2017-05-02T00:42:00Z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